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D389" w14:textId="77777777" w:rsidR="00F71BB4" w:rsidRDefault="00F71BB4" w:rsidP="00F71BB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668D56F" w14:textId="77777777" w:rsidR="00F71BB4" w:rsidRDefault="00F71BB4" w:rsidP="00F71BB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C95AD9F" w14:textId="77777777" w:rsidR="00A915F6" w:rsidRDefault="00F71BB4" w:rsidP="00A915F6">
      <w:pPr>
        <w:tabs>
          <w:tab w:val="center" w:pos="5400"/>
        </w:tabs>
        <w:suppressAutoHyphens/>
        <w:jc w:val="center"/>
        <w:rPr>
          <w:b/>
          <w:sz w:val="26"/>
          <w:szCs w:val="26"/>
        </w:rPr>
      </w:pPr>
      <w:r w:rsidRPr="00A915F6">
        <w:rPr>
          <w:b/>
          <w:sz w:val="26"/>
          <w:szCs w:val="26"/>
        </w:rPr>
        <w:t>Community Grants Request for Proposals</w:t>
      </w:r>
    </w:p>
    <w:p w14:paraId="7B4097B2" w14:textId="77777777" w:rsidR="00A915F6" w:rsidRDefault="00A915F6" w:rsidP="00A915F6">
      <w:pPr>
        <w:tabs>
          <w:tab w:val="center" w:pos="5400"/>
        </w:tabs>
        <w:suppressAutoHyphens/>
        <w:jc w:val="center"/>
        <w:rPr>
          <w:b/>
          <w:sz w:val="26"/>
          <w:szCs w:val="26"/>
        </w:rPr>
      </w:pPr>
    </w:p>
    <w:p w14:paraId="7C21DC32" w14:textId="053271B3" w:rsidR="00F71BB4" w:rsidRPr="00A915F6" w:rsidRDefault="00F71BB4" w:rsidP="00A915F6">
      <w:pPr>
        <w:tabs>
          <w:tab w:val="center" w:pos="5400"/>
        </w:tabs>
        <w:suppressAutoHyphens/>
        <w:rPr>
          <w:b/>
          <w:sz w:val="26"/>
          <w:szCs w:val="26"/>
        </w:rPr>
      </w:pPr>
      <w:r w:rsidRPr="0051443A">
        <w:rPr>
          <w:sz w:val="22"/>
          <w:szCs w:val="22"/>
        </w:rPr>
        <w:t xml:space="preserve">NextGen </w:t>
      </w:r>
      <w:r w:rsidR="002778EB">
        <w:rPr>
          <w:sz w:val="22"/>
          <w:szCs w:val="22"/>
        </w:rPr>
        <w:t xml:space="preserve">requests proposals for our </w:t>
      </w:r>
      <w:r w:rsidR="000C5C34">
        <w:rPr>
          <w:sz w:val="22"/>
          <w:szCs w:val="22"/>
        </w:rPr>
        <w:t>202</w:t>
      </w:r>
      <w:r w:rsidR="00A915F6">
        <w:rPr>
          <w:sz w:val="22"/>
          <w:szCs w:val="22"/>
        </w:rPr>
        <w:t xml:space="preserve">1 </w:t>
      </w:r>
      <w:r>
        <w:rPr>
          <w:sz w:val="22"/>
          <w:szCs w:val="22"/>
        </w:rPr>
        <w:t>round of Community Grants to assist</w:t>
      </w:r>
      <w:r w:rsidRPr="0051443A">
        <w:rPr>
          <w:sz w:val="22"/>
          <w:szCs w:val="22"/>
        </w:rPr>
        <w:t xml:space="preserve"> organizations</w:t>
      </w:r>
      <w:r>
        <w:rPr>
          <w:sz w:val="22"/>
          <w:szCs w:val="22"/>
        </w:rPr>
        <w:t xml:space="preserve"> working to</w:t>
      </w:r>
      <w:r w:rsidRPr="0051443A">
        <w:rPr>
          <w:sz w:val="22"/>
          <w:szCs w:val="22"/>
        </w:rPr>
        <w:t xml:space="preserve"> improve Greater Rochester</w:t>
      </w:r>
      <w:r>
        <w:rPr>
          <w:sz w:val="22"/>
          <w:szCs w:val="22"/>
        </w:rPr>
        <w:t>.</w:t>
      </w:r>
    </w:p>
    <w:p w14:paraId="3A095FE1" w14:textId="77777777" w:rsidR="00F71BB4" w:rsidRPr="0051443A" w:rsidRDefault="00F71BB4" w:rsidP="00F71BB4">
      <w:pPr>
        <w:rPr>
          <w:color w:val="000000"/>
          <w:sz w:val="22"/>
          <w:szCs w:val="22"/>
        </w:rPr>
      </w:pPr>
    </w:p>
    <w:p w14:paraId="5FEAAA0A" w14:textId="366B60A3" w:rsidR="006B1D32" w:rsidRPr="006B1D32" w:rsidRDefault="00F71BB4" w:rsidP="006B1D32">
      <w:pPr>
        <w:autoSpaceDE w:val="0"/>
        <w:autoSpaceDN w:val="0"/>
        <w:adjustRightInd w:val="0"/>
        <w:rPr>
          <w:sz w:val="22"/>
          <w:szCs w:val="22"/>
        </w:rPr>
      </w:pPr>
      <w:r w:rsidRPr="0051443A">
        <w:rPr>
          <w:sz w:val="22"/>
          <w:szCs w:val="22"/>
        </w:rPr>
        <w:t xml:space="preserve">NextGen Rochester </w:t>
      </w:r>
      <w:r>
        <w:rPr>
          <w:sz w:val="22"/>
          <w:szCs w:val="22"/>
        </w:rPr>
        <w:t xml:space="preserve">was founded in 2009 and </w:t>
      </w:r>
      <w:r w:rsidRPr="006B1D32">
        <w:rPr>
          <w:sz w:val="22"/>
          <w:szCs w:val="22"/>
        </w:rPr>
        <w:t xml:space="preserve">is a peer-led form of philanthropy. </w:t>
      </w:r>
      <w:r w:rsidR="006B1D32" w:rsidRPr="006B1D32">
        <w:rPr>
          <w:sz w:val="22"/>
          <w:szCs w:val="22"/>
        </w:rPr>
        <w:t>We are the next generation of citizens who make “giving back” part of our live</w:t>
      </w:r>
      <w:r w:rsidR="00A150F3">
        <w:rPr>
          <w:sz w:val="22"/>
          <w:szCs w:val="22"/>
        </w:rPr>
        <w:t>s through leadership, community involvement</w:t>
      </w:r>
      <w:r w:rsidR="006B1D32" w:rsidRPr="006B1D32">
        <w:rPr>
          <w:sz w:val="22"/>
          <w:szCs w:val="22"/>
        </w:rPr>
        <w:t>, and philanthropy.</w:t>
      </w:r>
    </w:p>
    <w:p w14:paraId="488A31BA" w14:textId="77777777" w:rsidR="006B1D32" w:rsidRPr="006B1D32" w:rsidRDefault="006B1D32" w:rsidP="006B1D32">
      <w:pPr>
        <w:autoSpaceDE w:val="0"/>
        <w:autoSpaceDN w:val="0"/>
        <w:adjustRightInd w:val="0"/>
        <w:rPr>
          <w:sz w:val="22"/>
          <w:szCs w:val="22"/>
        </w:rPr>
      </w:pPr>
    </w:p>
    <w:p w14:paraId="78A27C37" w14:textId="57E6DDFA" w:rsidR="006B1D32" w:rsidRPr="006B1D32" w:rsidRDefault="006B1D32" w:rsidP="006B1D32">
      <w:pPr>
        <w:autoSpaceDE w:val="0"/>
        <w:autoSpaceDN w:val="0"/>
        <w:adjustRightInd w:val="0"/>
        <w:rPr>
          <w:sz w:val="22"/>
          <w:szCs w:val="22"/>
        </w:rPr>
      </w:pPr>
      <w:r w:rsidRPr="006B1D32">
        <w:rPr>
          <w:sz w:val="22"/>
          <w:szCs w:val="22"/>
        </w:rPr>
        <w:t>Our group is comprised of a cross section of the community (typically ages 21-45) who find value in grantmaking to local charitable causes and addressing community needs. It is the intention of NextGen Rochester to not only build assets, but also compa</w:t>
      </w:r>
      <w:r w:rsidR="00A150F3">
        <w:rPr>
          <w:sz w:val="22"/>
          <w:szCs w:val="22"/>
        </w:rPr>
        <w:t xml:space="preserve">ssion, knowledge, and </w:t>
      </w:r>
      <w:r w:rsidRPr="006B1D32">
        <w:rPr>
          <w:sz w:val="22"/>
          <w:szCs w:val="22"/>
        </w:rPr>
        <w:t>engagement</w:t>
      </w:r>
      <w:r w:rsidR="00A150F3">
        <w:rPr>
          <w:sz w:val="22"/>
          <w:szCs w:val="22"/>
        </w:rPr>
        <w:t xml:space="preserve"> in important issues facing our community</w:t>
      </w:r>
      <w:r w:rsidRPr="006B1D32">
        <w:rPr>
          <w:sz w:val="22"/>
          <w:szCs w:val="22"/>
        </w:rPr>
        <w:t>.</w:t>
      </w:r>
    </w:p>
    <w:p w14:paraId="0C844D68" w14:textId="77777777" w:rsidR="006B1D32" w:rsidRPr="006B1D32" w:rsidRDefault="006B1D32" w:rsidP="006B1D32">
      <w:pPr>
        <w:autoSpaceDE w:val="0"/>
        <w:autoSpaceDN w:val="0"/>
        <w:adjustRightInd w:val="0"/>
        <w:rPr>
          <w:sz w:val="22"/>
          <w:szCs w:val="22"/>
        </w:rPr>
      </w:pPr>
    </w:p>
    <w:p w14:paraId="14AFFC01" w14:textId="4A9A5956" w:rsidR="00F71BB4" w:rsidRPr="0051443A" w:rsidRDefault="006B1D32" w:rsidP="006B1D32">
      <w:pPr>
        <w:autoSpaceDE w:val="0"/>
        <w:autoSpaceDN w:val="0"/>
        <w:adjustRightInd w:val="0"/>
        <w:rPr>
          <w:sz w:val="22"/>
          <w:szCs w:val="22"/>
        </w:rPr>
      </w:pPr>
      <w:r w:rsidRPr="006B1D32">
        <w:rPr>
          <w:sz w:val="22"/>
          <w:szCs w:val="22"/>
        </w:rPr>
        <w:t>Each NextGen Rochester member contributes to a fund that awards grants to nonprofits selected by the members. By pooling our donations together, emerging leaders are given a seat of influence in greater Rochester and are able to create an impact far greater than each of us could individually.</w:t>
      </w:r>
    </w:p>
    <w:p w14:paraId="79E67FFB" w14:textId="1E6207D2" w:rsidR="00F71BB4" w:rsidRPr="0094629F" w:rsidRDefault="00F71BB4" w:rsidP="00A915F6">
      <w:pPr>
        <w:autoSpaceDE w:val="0"/>
        <w:autoSpaceDN w:val="0"/>
        <w:adjustRightInd w:val="0"/>
        <w:rPr>
          <w:sz w:val="22"/>
          <w:szCs w:val="22"/>
        </w:rPr>
      </w:pPr>
    </w:p>
    <w:p w14:paraId="1AC8B67F" w14:textId="77777777" w:rsidR="00F71BB4" w:rsidRPr="0034665F" w:rsidRDefault="00F71BB4" w:rsidP="00A915F6">
      <w:pPr>
        <w:pStyle w:val="Heading1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34665F">
        <w:rPr>
          <w:rFonts w:ascii="Arial" w:hAnsi="Arial" w:cs="Arial"/>
          <w:sz w:val="22"/>
          <w:szCs w:val="22"/>
          <w:u w:val="single"/>
        </w:rPr>
        <w:t xml:space="preserve">Community Grants </w:t>
      </w:r>
      <w:r w:rsidR="008E7B34">
        <w:rPr>
          <w:rFonts w:ascii="Arial" w:hAnsi="Arial" w:cs="Arial"/>
          <w:sz w:val="22"/>
          <w:szCs w:val="22"/>
          <w:u w:val="single"/>
        </w:rPr>
        <w:t>Funding Priorities</w:t>
      </w:r>
    </w:p>
    <w:p w14:paraId="2EEC0EE8" w14:textId="77777777" w:rsidR="00A915F6" w:rsidRDefault="00A915F6" w:rsidP="00A915F6">
      <w:pPr>
        <w:rPr>
          <w:sz w:val="22"/>
          <w:szCs w:val="22"/>
        </w:rPr>
      </w:pPr>
    </w:p>
    <w:p w14:paraId="210DF8C9" w14:textId="053A76CB" w:rsidR="00F71BB4" w:rsidRPr="00E62DE7" w:rsidRDefault="00F71BB4" w:rsidP="00A915F6">
      <w:pPr>
        <w:rPr>
          <w:sz w:val="22"/>
          <w:szCs w:val="22"/>
        </w:rPr>
      </w:pPr>
      <w:r w:rsidRPr="00E62DE7">
        <w:rPr>
          <w:sz w:val="22"/>
          <w:szCs w:val="22"/>
        </w:rPr>
        <w:t xml:space="preserve">To support organizations and activities </w:t>
      </w:r>
      <w:r>
        <w:rPr>
          <w:sz w:val="22"/>
          <w:szCs w:val="22"/>
        </w:rPr>
        <w:t>that</w:t>
      </w:r>
      <w:r w:rsidRPr="00E62DE7">
        <w:rPr>
          <w:sz w:val="22"/>
          <w:szCs w:val="22"/>
        </w:rPr>
        <w:t xml:space="preserve"> advance important work in the following issue areas:</w:t>
      </w:r>
    </w:p>
    <w:p w14:paraId="5E741E36" w14:textId="77777777" w:rsidR="00A915F6" w:rsidRDefault="00A915F6" w:rsidP="00A915F6"/>
    <w:p w14:paraId="1B08C4B3" w14:textId="19238666" w:rsidR="00A915F6" w:rsidRPr="000661EB" w:rsidRDefault="00A915F6" w:rsidP="00A915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Poverty Alleviation</w:t>
      </w:r>
      <w:r w:rsidR="000661EB">
        <w:rPr>
          <w:rFonts w:ascii="Arial" w:hAnsi="Arial" w:cs="Arial"/>
          <w:b/>
          <w:bCs/>
        </w:rPr>
        <w:t xml:space="preserve"> </w:t>
      </w:r>
      <w:r w:rsidR="000661EB" w:rsidRPr="000661EB">
        <w:rPr>
          <w:rFonts w:ascii="Arial" w:hAnsi="Arial" w:cs="Arial"/>
        </w:rPr>
        <w:t>(</w:t>
      </w:r>
      <w:r w:rsidR="000661EB" w:rsidRPr="000661EB">
        <w:rPr>
          <w:rFonts w:ascii="Arial" w:hAnsi="Arial" w:cs="Arial"/>
        </w:rPr>
        <w:t>Serving, supporting, and aiding those in our community below the poverty line)</w:t>
      </w:r>
    </w:p>
    <w:p w14:paraId="4BCAA7E7" w14:textId="77777777" w:rsidR="000661EB" w:rsidRPr="00CF5483" w:rsidRDefault="000661EB" w:rsidP="000661EB">
      <w:pPr>
        <w:pStyle w:val="ListParagraph"/>
        <w:spacing w:after="0"/>
        <w:ind w:left="1080"/>
        <w:rPr>
          <w:rFonts w:ascii="Arial" w:hAnsi="Arial" w:cs="Arial"/>
        </w:rPr>
      </w:pPr>
    </w:p>
    <w:p w14:paraId="30A14191" w14:textId="62D07AFC" w:rsidR="000661EB" w:rsidRPr="000661EB" w:rsidRDefault="000C5C34" w:rsidP="000661E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Human Rights</w:t>
      </w:r>
      <w:r w:rsidR="000661EB" w:rsidRPr="000661EB">
        <w:rPr>
          <w:rFonts w:ascii="Arial" w:hAnsi="Arial" w:cs="Arial"/>
        </w:rPr>
        <w:t xml:space="preserve"> (</w:t>
      </w:r>
      <w:r w:rsidR="000661EB" w:rsidRPr="000661EB">
        <w:rPr>
          <w:rFonts w:ascii="Arial" w:hAnsi="Arial" w:cs="Arial"/>
        </w:rPr>
        <w:t>Discrimination, racism, fair housing, justice reform, civil, political and disability rights</w:t>
      </w:r>
      <w:r w:rsidR="000661EB" w:rsidRPr="000661EB">
        <w:rPr>
          <w:rFonts w:ascii="Arial" w:hAnsi="Arial" w:cs="Arial"/>
        </w:rPr>
        <w:t>,</w:t>
      </w:r>
      <w:r w:rsidR="000661EB" w:rsidRPr="000661EB">
        <w:rPr>
          <w:rFonts w:ascii="Arial" w:hAnsi="Arial" w:cs="Arial"/>
        </w:rPr>
        <w:t xml:space="preserve"> etc.</w:t>
      </w:r>
      <w:r w:rsidR="000661EB" w:rsidRPr="000661EB">
        <w:rPr>
          <w:rFonts w:ascii="Arial" w:hAnsi="Arial" w:cs="Arial"/>
        </w:rPr>
        <w:t>)</w:t>
      </w:r>
    </w:p>
    <w:p w14:paraId="053965B9" w14:textId="77777777" w:rsidR="000661EB" w:rsidRPr="000661EB" w:rsidRDefault="000661EB" w:rsidP="000661EB"/>
    <w:p w14:paraId="534618D5" w14:textId="4D5E166F" w:rsidR="00F71BB4" w:rsidRDefault="00A915F6" w:rsidP="00A915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Youth Engagement</w:t>
      </w:r>
      <w:r w:rsidR="000661EB">
        <w:rPr>
          <w:rFonts w:ascii="Arial" w:hAnsi="Arial" w:cs="Arial"/>
          <w:b/>
          <w:bCs/>
        </w:rPr>
        <w:t xml:space="preserve"> </w:t>
      </w:r>
      <w:r w:rsidR="000661EB" w:rsidRPr="000661EB">
        <w:rPr>
          <w:rFonts w:ascii="Arial" w:hAnsi="Arial" w:cs="Arial"/>
        </w:rPr>
        <w:t>(</w:t>
      </w:r>
      <w:r w:rsidR="000661EB" w:rsidRPr="000661EB">
        <w:rPr>
          <w:rFonts w:ascii="Arial" w:hAnsi="Arial" w:cs="Arial"/>
        </w:rPr>
        <w:t>Facilitating stronger relationships among and between the youth of our community to create positive social change</w:t>
      </w:r>
      <w:r w:rsidR="000661EB" w:rsidRPr="000661EB">
        <w:rPr>
          <w:rFonts w:ascii="Arial" w:hAnsi="Arial" w:cs="Arial"/>
        </w:rPr>
        <w:t>)</w:t>
      </w:r>
    </w:p>
    <w:p w14:paraId="6E783FD0" w14:textId="275B879D" w:rsidR="00A915F6" w:rsidRDefault="00A915F6" w:rsidP="00A915F6">
      <w:pPr>
        <w:tabs>
          <w:tab w:val="left" w:pos="-720"/>
        </w:tabs>
        <w:suppressAutoHyphens/>
        <w:rPr>
          <w:b/>
          <w:sz w:val="22"/>
          <w:szCs w:val="22"/>
        </w:rPr>
      </w:pPr>
    </w:p>
    <w:p w14:paraId="7D6E64E7" w14:textId="77777777" w:rsidR="00A915F6" w:rsidRDefault="00A915F6" w:rsidP="00A915F6">
      <w:pPr>
        <w:tabs>
          <w:tab w:val="left" w:pos="-720"/>
        </w:tabs>
        <w:suppressAutoHyphens/>
        <w:rPr>
          <w:b/>
          <w:sz w:val="22"/>
          <w:szCs w:val="22"/>
        </w:rPr>
      </w:pPr>
    </w:p>
    <w:p w14:paraId="21572DAA" w14:textId="42A05730" w:rsidR="00A915F6" w:rsidRDefault="00F71BB4" w:rsidP="00A915F6">
      <w:pPr>
        <w:tabs>
          <w:tab w:val="left" w:pos="-72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NextGen will strongly consider projects that do</w:t>
      </w:r>
      <w:r w:rsidRPr="0051443A">
        <w:rPr>
          <w:b/>
          <w:sz w:val="22"/>
          <w:szCs w:val="22"/>
        </w:rPr>
        <w:t xml:space="preserve"> the following:</w:t>
      </w:r>
    </w:p>
    <w:p w14:paraId="1C3DAD9F" w14:textId="77777777" w:rsidR="00A915F6" w:rsidRPr="00F41167" w:rsidRDefault="00A915F6" w:rsidP="00A915F6">
      <w:pPr>
        <w:tabs>
          <w:tab w:val="left" w:pos="-720"/>
        </w:tabs>
        <w:suppressAutoHyphens/>
        <w:rPr>
          <w:b/>
          <w:sz w:val="22"/>
          <w:szCs w:val="22"/>
        </w:rPr>
      </w:pPr>
    </w:p>
    <w:p w14:paraId="28E78410" w14:textId="1A35AF86" w:rsidR="00F71BB4" w:rsidRDefault="00F71BB4" w:rsidP="00A915F6">
      <w:pPr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E709FE">
        <w:rPr>
          <w:sz w:val="22"/>
          <w:szCs w:val="22"/>
        </w:rPr>
        <w:t xml:space="preserve">Keep the grant money in the community and support the local </w:t>
      </w:r>
      <w:proofErr w:type="gramStart"/>
      <w:r w:rsidRPr="00E709FE">
        <w:rPr>
          <w:sz w:val="22"/>
          <w:szCs w:val="22"/>
        </w:rPr>
        <w:t>economy</w:t>
      </w:r>
      <w:r w:rsidR="0081521E">
        <w:rPr>
          <w:sz w:val="22"/>
          <w:szCs w:val="22"/>
        </w:rPr>
        <w:t>;</w:t>
      </w:r>
      <w:proofErr w:type="gramEnd"/>
    </w:p>
    <w:p w14:paraId="189B7409" w14:textId="77777777" w:rsidR="00A915F6" w:rsidRPr="00F41167" w:rsidRDefault="00A915F6" w:rsidP="00A915F6">
      <w:pPr>
        <w:tabs>
          <w:tab w:val="left" w:pos="-720"/>
        </w:tabs>
        <w:suppressAutoHyphens/>
        <w:ind w:left="360"/>
        <w:rPr>
          <w:sz w:val="22"/>
          <w:szCs w:val="22"/>
        </w:rPr>
      </w:pPr>
    </w:p>
    <w:p w14:paraId="54C2141B" w14:textId="1EBF3445" w:rsidR="00F71BB4" w:rsidRDefault="00F71BB4" w:rsidP="00A915F6">
      <w:pPr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205EB5">
        <w:rPr>
          <w:sz w:val="22"/>
          <w:szCs w:val="22"/>
        </w:rPr>
        <w:t xml:space="preserve">Involve a diverse group of participants </w:t>
      </w:r>
      <w:r w:rsidR="00A150F3">
        <w:rPr>
          <w:sz w:val="22"/>
          <w:szCs w:val="22"/>
        </w:rPr>
        <w:t>in the organization’s programs or p</w:t>
      </w:r>
      <w:r w:rsidR="00A150F3" w:rsidRPr="00A915F6">
        <w:rPr>
          <w:sz w:val="22"/>
          <w:szCs w:val="22"/>
        </w:rPr>
        <w:t>rojects, including, but not limited to;</w:t>
      </w:r>
      <w:r w:rsidRPr="00A915F6">
        <w:rPr>
          <w:sz w:val="22"/>
          <w:szCs w:val="22"/>
        </w:rPr>
        <w:t xml:space="preserve"> people of different races, ages, </w:t>
      </w:r>
      <w:r w:rsidR="00A150F3" w:rsidRPr="00A915F6">
        <w:rPr>
          <w:sz w:val="22"/>
          <w:szCs w:val="22"/>
        </w:rPr>
        <w:t>and geographical residences</w:t>
      </w:r>
      <w:r w:rsidR="0081521E" w:rsidRPr="00A915F6">
        <w:rPr>
          <w:sz w:val="22"/>
          <w:szCs w:val="22"/>
        </w:rPr>
        <w:t>; and</w:t>
      </w:r>
    </w:p>
    <w:p w14:paraId="2844FAFB" w14:textId="77777777" w:rsidR="00A915F6" w:rsidRPr="00A915F6" w:rsidRDefault="00A915F6" w:rsidP="00A915F6">
      <w:pPr>
        <w:tabs>
          <w:tab w:val="left" w:pos="-720"/>
        </w:tabs>
        <w:suppressAutoHyphens/>
        <w:rPr>
          <w:sz w:val="22"/>
          <w:szCs w:val="22"/>
        </w:rPr>
      </w:pPr>
    </w:p>
    <w:p w14:paraId="348A35C9" w14:textId="42697FF1" w:rsidR="00F71BB4" w:rsidRDefault="00F71BB4" w:rsidP="00F71BB4">
      <w:pPr>
        <w:numPr>
          <w:ilvl w:val="0"/>
          <w:numId w:val="1"/>
        </w:numPr>
        <w:tabs>
          <w:tab w:val="left" w:pos="-720"/>
        </w:tabs>
        <w:suppressAutoHyphens/>
        <w:spacing w:after="120"/>
        <w:rPr>
          <w:sz w:val="22"/>
          <w:szCs w:val="22"/>
        </w:rPr>
      </w:pPr>
      <w:r w:rsidRPr="00205EB5">
        <w:rPr>
          <w:sz w:val="22"/>
          <w:szCs w:val="22"/>
        </w:rPr>
        <w:t xml:space="preserve">Encourage communication and cooperation among </w:t>
      </w:r>
      <w:r w:rsidR="00A150F3">
        <w:rPr>
          <w:sz w:val="22"/>
          <w:szCs w:val="22"/>
        </w:rPr>
        <w:t xml:space="preserve">different </w:t>
      </w:r>
      <w:r>
        <w:rPr>
          <w:sz w:val="22"/>
          <w:szCs w:val="22"/>
        </w:rPr>
        <w:t>organizations,</w:t>
      </w:r>
      <w:r w:rsidRPr="00205EB5">
        <w:rPr>
          <w:sz w:val="22"/>
          <w:szCs w:val="22"/>
        </w:rPr>
        <w:t xml:space="preserve"> associations, agencies, and institutions in the community</w:t>
      </w:r>
      <w:r w:rsidR="0081521E">
        <w:rPr>
          <w:sz w:val="22"/>
          <w:szCs w:val="22"/>
        </w:rPr>
        <w:t>.</w:t>
      </w:r>
    </w:p>
    <w:p w14:paraId="5D8A7259" w14:textId="2D8F8EC5" w:rsidR="00F71BB4" w:rsidRDefault="00F71BB4" w:rsidP="00F71BB4">
      <w:pPr>
        <w:tabs>
          <w:tab w:val="left" w:pos="-720"/>
        </w:tabs>
        <w:suppressAutoHyphens/>
        <w:rPr>
          <w:b/>
          <w:sz w:val="22"/>
          <w:szCs w:val="22"/>
        </w:rPr>
      </w:pPr>
    </w:p>
    <w:p w14:paraId="7764EB5D" w14:textId="77777777" w:rsidR="000661EB" w:rsidRDefault="000661EB" w:rsidP="00F71BB4">
      <w:pPr>
        <w:tabs>
          <w:tab w:val="left" w:pos="-720"/>
        </w:tabs>
        <w:suppressAutoHyphens/>
        <w:rPr>
          <w:b/>
          <w:sz w:val="22"/>
          <w:szCs w:val="22"/>
        </w:rPr>
      </w:pPr>
    </w:p>
    <w:p w14:paraId="3DEF7E0D" w14:textId="77777777" w:rsidR="00A915F6" w:rsidRDefault="00A915F6" w:rsidP="00F71BB4">
      <w:pPr>
        <w:tabs>
          <w:tab w:val="left" w:pos="-720"/>
        </w:tabs>
        <w:suppressAutoHyphens/>
        <w:rPr>
          <w:b/>
          <w:sz w:val="22"/>
          <w:szCs w:val="22"/>
        </w:rPr>
      </w:pPr>
    </w:p>
    <w:p w14:paraId="2351A975" w14:textId="0A6E20DD" w:rsidR="00F71BB4" w:rsidRPr="00E709FE" w:rsidRDefault="00F71BB4" w:rsidP="00F71BB4">
      <w:pPr>
        <w:tabs>
          <w:tab w:val="left" w:pos="-720"/>
        </w:tabs>
        <w:suppressAutoHyphens/>
        <w:rPr>
          <w:b/>
          <w:sz w:val="22"/>
          <w:szCs w:val="22"/>
        </w:rPr>
      </w:pPr>
      <w:r w:rsidRPr="00E709FE">
        <w:rPr>
          <w:b/>
          <w:sz w:val="22"/>
          <w:szCs w:val="22"/>
        </w:rPr>
        <w:t>Who’s eligible to apply for NextGen Community Grants?</w:t>
      </w:r>
    </w:p>
    <w:p w14:paraId="0EDEC147" w14:textId="77777777" w:rsidR="00F71BB4" w:rsidRDefault="00F71BB4" w:rsidP="00F71BB4">
      <w:pPr>
        <w:tabs>
          <w:tab w:val="left" w:pos="-720"/>
        </w:tabs>
        <w:suppressAutoHyphens/>
        <w:rPr>
          <w:sz w:val="22"/>
          <w:szCs w:val="22"/>
        </w:rPr>
      </w:pPr>
    </w:p>
    <w:p w14:paraId="12A9771E" w14:textId="77777777" w:rsidR="00F71BB4" w:rsidRPr="00E709FE" w:rsidRDefault="00F71BB4" w:rsidP="00F71BB4">
      <w:pPr>
        <w:tabs>
          <w:tab w:val="left" w:pos="-720"/>
        </w:tabs>
        <w:suppressAutoHyphens/>
        <w:rPr>
          <w:sz w:val="22"/>
          <w:szCs w:val="22"/>
        </w:rPr>
      </w:pPr>
      <w:r w:rsidRPr="00E709FE">
        <w:rPr>
          <w:sz w:val="22"/>
          <w:szCs w:val="22"/>
        </w:rPr>
        <w:t>Organizations classified by the Internal Revenue Service as 501(c) organization</w:t>
      </w:r>
      <w:r>
        <w:rPr>
          <w:sz w:val="22"/>
          <w:szCs w:val="22"/>
        </w:rPr>
        <w:t>s</w:t>
      </w:r>
      <w:r w:rsidRPr="00E709FE">
        <w:rPr>
          <w:sz w:val="22"/>
          <w:szCs w:val="22"/>
        </w:rPr>
        <w:t xml:space="preserve"> or described in 170(c)(1) serving Monroe, Ontario, Wayne, Genesee, Livingston, </w:t>
      </w:r>
      <w:r>
        <w:rPr>
          <w:sz w:val="22"/>
          <w:szCs w:val="22"/>
        </w:rPr>
        <w:t xml:space="preserve">Seneca, Yates </w:t>
      </w:r>
      <w:r w:rsidRPr="00E709FE">
        <w:rPr>
          <w:sz w:val="22"/>
          <w:szCs w:val="22"/>
        </w:rPr>
        <w:t>and Orleans Counties.  This can include service, charitable, faith-based, educational, and government organizations and institutions, as well as other 501(c)(3) organizations.</w:t>
      </w:r>
    </w:p>
    <w:p w14:paraId="0A4B87D4" w14:textId="77777777" w:rsidR="00F71BB4" w:rsidRPr="0051443A" w:rsidRDefault="00F71BB4" w:rsidP="00F71BB4">
      <w:pPr>
        <w:tabs>
          <w:tab w:val="left" w:pos="-720"/>
        </w:tabs>
        <w:suppressAutoHyphens/>
        <w:rPr>
          <w:b/>
          <w:sz w:val="22"/>
          <w:szCs w:val="22"/>
        </w:rPr>
      </w:pPr>
    </w:p>
    <w:p w14:paraId="0EA67FE6" w14:textId="77777777" w:rsidR="00F71BB4" w:rsidRDefault="00F71BB4" w:rsidP="00F71BB4">
      <w:pPr>
        <w:tabs>
          <w:tab w:val="left" w:pos="-720"/>
        </w:tabs>
        <w:suppressAutoHyphens/>
        <w:rPr>
          <w:b/>
          <w:sz w:val="22"/>
          <w:szCs w:val="22"/>
        </w:rPr>
      </w:pPr>
    </w:p>
    <w:p w14:paraId="248E7187" w14:textId="77777777" w:rsidR="00A915F6" w:rsidRDefault="00F71BB4" w:rsidP="00F71BB4">
      <w:pPr>
        <w:tabs>
          <w:tab w:val="left" w:pos="-72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Grant awards and amounts</w:t>
      </w:r>
      <w:r w:rsidRPr="0051443A">
        <w:rPr>
          <w:b/>
          <w:sz w:val="22"/>
          <w:szCs w:val="22"/>
        </w:rPr>
        <w:t xml:space="preserve"> will be </w:t>
      </w:r>
      <w:r>
        <w:rPr>
          <w:b/>
          <w:sz w:val="22"/>
          <w:szCs w:val="22"/>
        </w:rPr>
        <w:t xml:space="preserve">determined by the members of NextGen. </w:t>
      </w:r>
    </w:p>
    <w:p w14:paraId="2973F60E" w14:textId="27C3824E" w:rsidR="00F71BB4" w:rsidRPr="00A915F6" w:rsidRDefault="00F71BB4" w:rsidP="00F71BB4">
      <w:pPr>
        <w:tabs>
          <w:tab w:val="left" w:pos="-72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Typi</w:t>
      </w:r>
      <w:r w:rsidR="00D634C8">
        <w:rPr>
          <w:b/>
          <w:sz w:val="22"/>
          <w:szCs w:val="22"/>
        </w:rPr>
        <w:t>cal grants range between $500-$3,0</w:t>
      </w:r>
      <w:r w:rsidRPr="0051443A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.</w:t>
      </w:r>
    </w:p>
    <w:p w14:paraId="60B33354" w14:textId="77777777" w:rsidR="00F71BB4" w:rsidRDefault="00F71BB4" w:rsidP="00F71BB4">
      <w:pPr>
        <w:pStyle w:val="Heading3"/>
        <w:numPr>
          <w:ilvl w:val="12"/>
          <w:numId w:val="0"/>
        </w:numPr>
        <w:spacing w:before="0"/>
        <w:rPr>
          <w:sz w:val="22"/>
          <w:szCs w:val="22"/>
        </w:rPr>
      </w:pPr>
    </w:p>
    <w:p w14:paraId="55C4F8DA" w14:textId="77777777" w:rsidR="00F71BB4" w:rsidRPr="00566547" w:rsidRDefault="00F71BB4" w:rsidP="00F71BB4">
      <w:pPr>
        <w:pStyle w:val="Heading3"/>
        <w:numPr>
          <w:ilvl w:val="12"/>
          <w:numId w:val="0"/>
        </w:numPr>
        <w:spacing w:before="0"/>
        <w:rPr>
          <w:sz w:val="22"/>
          <w:szCs w:val="22"/>
        </w:rPr>
      </w:pPr>
      <w:r w:rsidRPr="00566547">
        <w:rPr>
          <w:sz w:val="22"/>
          <w:szCs w:val="22"/>
        </w:rPr>
        <w:t>Additional Requirements:</w:t>
      </w:r>
    </w:p>
    <w:p w14:paraId="008BAD26" w14:textId="77777777" w:rsidR="00F71BB4" w:rsidRPr="0051443A" w:rsidRDefault="00F71BB4" w:rsidP="00F71BB4">
      <w:pPr>
        <w:numPr>
          <w:ilvl w:val="12"/>
          <w:numId w:val="0"/>
        </w:numPr>
        <w:tabs>
          <w:tab w:val="left" w:pos="-720"/>
        </w:tabs>
        <w:suppressAutoHyphens/>
        <w:rPr>
          <w:sz w:val="22"/>
          <w:szCs w:val="22"/>
        </w:rPr>
      </w:pPr>
    </w:p>
    <w:p w14:paraId="097E3824" w14:textId="77777777" w:rsidR="00F71BB4" w:rsidRPr="0051443A" w:rsidRDefault="00F71BB4" w:rsidP="00F71BB4">
      <w:pPr>
        <w:numPr>
          <w:ilvl w:val="0"/>
          <w:numId w:val="1"/>
        </w:numPr>
        <w:tabs>
          <w:tab w:val="left" w:pos="-720"/>
        </w:tabs>
        <w:suppressAutoHyphens/>
        <w:ind w:right="-90"/>
        <w:rPr>
          <w:sz w:val="22"/>
          <w:szCs w:val="22"/>
        </w:rPr>
      </w:pPr>
      <w:r w:rsidRPr="0051443A">
        <w:rPr>
          <w:sz w:val="22"/>
          <w:szCs w:val="22"/>
        </w:rPr>
        <w:t xml:space="preserve">All grantees must submit a final report to the NextGen within </w:t>
      </w:r>
      <w:r>
        <w:rPr>
          <w:sz w:val="22"/>
          <w:szCs w:val="22"/>
        </w:rPr>
        <w:t>60 days</w:t>
      </w:r>
      <w:r w:rsidRPr="0051443A">
        <w:rPr>
          <w:sz w:val="22"/>
          <w:szCs w:val="22"/>
        </w:rPr>
        <w:t xml:space="preserve"> of the conclus</w:t>
      </w:r>
      <w:r>
        <w:rPr>
          <w:sz w:val="22"/>
          <w:szCs w:val="22"/>
        </w:rPr>
        <w:t>ion of the funded project(s)/program(s).</w:t>
      </w:r>
    </w:p>
    <w:p w14:paraId="4A3C6C6F" w14:textId="77777777" w:rsidR="00F71BB4" w:rsidRPr="0051443A" w:rsidRDefault="00F71BB4" w:rsidP="00F71BB4">
      <w:pPr>
        <w:tabs>
          <w:tab w:val="left" w:pos="-720"/>
        </w:tabs>
        <w:suppressAutoHyphens/>
        <w:ind w:right="-90"/>
        <w:rPr>
          <w:sz w:val="22"/>
          <w:szCs w:val="22"/>
        </w:rPr>
      </w:pPr>
    </w:p>
    <w:p w14:paraId="0B18BBE0" w14:textId="77777777" w:rsidR="00F71BB4" w:rsidRPr="0051443A" w:rsidRDefault="00F71BB4" w:rsidP="00F71BB4">
      <w:pPr>
        <w:numPr>
          <w:ilvl w:val="0"/>
          <w:numId w:val="1"/>
        </w:numPr>
        <w:tabs>
          <w:tab w:val="left" w:pos="-720"/>
        </w:tabs>
        <w:suppressAutoHyphens/>
        <w:ind w:right="-90"/>
        <w:rPr>
          <w:sz w:val="22"/>
          <w:szCs w:val="22"/>
        </w:rPr>
      </w:pPr>
      <w:r>
        <w:rPr>
          <w:sz w:val="22"/>
          <w:szCs w:val="22"/>
        </w:rPr>
        <w:t>Significant c</w:t>
      </w:r>
      <w:r w:rsidRPr="0051443A">
        <w:rPr>
          <w:sz w:val="22"/>
          <w:szCs w:val="22"/>
        </w:rPr>
        <w:t>hanges to the funded project</w:t>
      </w:r>
      <w:r>
        <w:rPr>
          <w:sz w:val="22"/>
          <w:szCs w:val="22"/>
        </w:rPr>
        <w:t>(</w:t>
      </w:r>
      <w:r w:rsidRPr="0051443A">
        <w:rPr>
          <w:sz w:val="22"/>
          <w:szCs w:val="22"/>
        </w:rPr>
        <w:t>s</w:t>
      </w:r>
      <w:r>
        <w:rPr>
          <w:sz w:val="22"/>
          <w:szCs w:val="22"/>
        </w:rPr>
        <w:t>)/program(s)</w:t>
      </w:r>
      <w:r w:rsidRPr="0051443A">
        <w:rPr>
          <w:sz w:val="22"/>
          <w:szCs w:val="22"/>
        </w:rPr>
        <w:t xml:space="preserve"> must be approved by the NextGen advisory committee. </w:t>
      </w:r>
    </w:p>
    <w:p w14:paraId="4EEC3E91" w14:textId="77777777" w:rsidR="00F71BB4" w:rsidRPr="0051443A" w:rsidRDefault="00F71BB4" w:rsidP="00F71BB4">
      <w:pPr>
        <w:numPr>
          <w:ilvl w:val="12"/>
          <w:numId w:val="0"/>
        </w:numPr>
        <w:tabs>
          <w:tab w:val="left" w:pos="-720"/>
        </w:tabs>
        <w:suppressAutoHyphens/>
        <w:rPr>
          <w:sz w:val="22"/>
          <w:szCs w:val="22"/>
        </w:rPr>
      </w:pPr>
    </w:p>
    <w:p w14:paraId="5829115F" w14:textId="77777777" w:rsidR="00F71BB4" w:rsidRDefault="00F71BB4" w:rsidP="00F71BB4">
      <w:pPr>
        <w:numPr>
          <w:ilvl w:val="0"/>
          <w:numId w:val="1"/>
        </w:numPr>
        <w:tabs>
          <w:tab w:val="left" w:pos="-720"/>
          <w:tab w:val="num" w:pos="3240"/>
        </w:tabs>
        <w:suppressAutoHyphens/>
        <w:ind w:right="-90"/>
        <w:rPr>
          <w:sz w:val="22"/>
          <w:szCs w:val="22"/>
        </w:rPr>
      </w:pPr>
      <w:r w:rsidRPr="0051443A">
        <w:rPr>
          <w:sz w:val="22"/>
          <w:szCs w:val="22"/>
        </w:rPr>
        <w:t xml:space="preserve">Applicants and grantees may be visited by NextGen </w:t>
      </w:r>
      <w:r>
        <w:rPr>
          <w:sz w:val="22"/>
          <w:szCs w:val="22"/>
        </w:rPr>
        <w:t>members</w:t>
      </w:r>
      <w:r w:rsidRPr="0051443A">
        <w:rPr>
          <w:sz w:val="22"/>
          <w:szCs w:val="22"/>
        </w:rPr>
        <w:t xml:space="preserve">. Grantees may also be </w:t>
      </w:r>
      <w:r>
        <w:rPr>
          <w:sz w:val="22"/>
          <w:szCs w:val="22"/>
        </w:rPr>
        <w:t>invited</w:t>
      </w:r>
      <w:r w:rsidRPr="0051443A">
        <w:rPr>
          <w:sz w:val="22"/>
          <w:szCs w:val="22"/>
        </w:rPr>
        <w:t xml:space="preserve"> to attend NextGen meetings</w:t>
      </w:r>
      <w:r>
        <w:rPr>
          <w:sz w:val="22"/>
          <w:szCs w:val="22"/>
        </w:rPr>
        <w:t xml:space="preserve"> or events</w:t>
      </w:r>
      <w:r w:rsidRPr="0051443A">
        <w:rPr>
          <w:sz w:val="22"/>
          <w:szCs w:val="22"/>
        </w:rPr>
        <w:t>.</w:t>
      </w:r>
    </w:p>
    <w:p w14:paraId="3A8C5B67" w14:textId="77777777" w:rsidR="00F71BB4" w:rsidRDefault="00F71BB4" w:rsidP="00F71BB4">
      <w:pPr>
        <w:tabs>
          <w:tab w:val="left" w:pos="-720"/>
        </w:tabs>
        <w:suppressAutoHyphens/>
        <w:ind w:right="-90"/>
        <w:rPr>
          <w:sz w:val="22"/>
          <w:szCs w:val="22"/>
        </w:rPr>
      </w:pPr>
    </w:p>
    <w:p w14:paraId="359B5BDB" w14:textId="77777777" w:rsidR="00F71BB4" w:rsidRPr="006C4168" w:rsidRDefault="00F71BB4" w:rsidP="00F71BB4">
      <w:pPr>
        <w:numPr>
          <w:ilvl w:val="0"/>
          <w:numId w:val="1"/>
        </w:numPr>
        <w:tabs>
          <w:tab w:val="left" w:pos="-720"/>
          <w:tab w:val="num" w:pos="3240"/>
        </w:tabs>
        <w:suppressAutoHyphens/>
        <w:ind w:right="-90"/>
        <w:rPr>
          <w:sz w:val="22"/>
          <w:szCs w:val="22"/>
        </w:rPr>
      </w:pPr>
      <w:r w:rsidRPr="006C4168">
        <w:rPr>
          <w:sz w:val="22"/>
          <w:szCs w:val="22"/>
        </w:rPr>
        <w:t xml:space="preserve">The following are </w:t>
      </w:r>
      <w:r w:rsidRPr="00994D56">
        <w:rPr>
          <w:b/>
          <w:sz w:val="22"/>
          <w:szCs w:val="22"/>
          <w:u w:val="single"/>
        </w:rPr>
        <w:t>excluded</w:t>
      </w:r>
      <w:r w:rsidRPr="006C4168">
        <w:rPr>
          <w:sz w:val="22"/>
          <w:szCs w:val="22"/>
        </w:rPr>
        <w:t xml:space="preserve"> from consideration:</w:t>
      </w:r>
    </w:p>
    <w:p w14:paraId="241FA771" w14:textId="5C31C9A0" w:rsidR="00F71BB4" w:rsidRPr="006C4168" w:rsidRDefault="00A150F3" w:rsidP="00F71BB4">
      <w:pPr>
        <w:numPr>
          <w:ilvl w:val="1"/>
          <w:numId w:val="2"/>
        </w:numPr>
        <w:tabs>
          <w:tab w:val="clear" w:pos="1440"/>
          <w:tab w:val="num" w:pos="1800"/>
        </w:tabs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Programs</w:t>
      </w:r>
      <w:r w:rsidR="00F71BB4" w:rsidRPr="006C4168">
        <w:rPr>
          <w:sz w:val="22"/>
          <w:szCs w:val="22"/>
        </w:rPr>
        <w:t xml:space="preserve"> that promote a particular religious or political ideology</w:t>
      </w:r>
      <w:r w:rsidR="00F71BB4">
        <w:rPr>
          <w:sz w:val="22"/>
          <w:szCs w:val="22"/>
        </w:rPr>
        <w:t>;</w:t>
      </w:r>
    </w:p>
    <w:p w14:paraId="6D676D72" w14:textId="77777777" w:rsidR="00F71BB4" w:rsidRPr="006C4168" w:rsidRDefault="00F71BB4" w:rsidP="00F71BB4">
      <w:pPr>
        <w:numPr>
          <w:ilvl w:val="1"/>
          <w:numId w:val="2"/>
        </w:numPr>
        <w:tabs>
          <w:tab w:val="clear" w:pos="1440"/>
          <w:tab w:val="num" w:pos="1800"/>
        </w:tabs>
        <w:autoSpaceDE w:val="0"/>
        <w:autoSpaceDN w:val="0"/>
        <w:adjustRightInd w:val="0"/>
        <w:ind w:left="1800"/>
        <w:rPr>
          <w:sz w:val="22"/>
          <w:szCs w:val="22"/>
        </w:rPr>
      </w:pPr>
      <w:r w:rsidRPr="006C4168">
        <w:rPr>
          <w:sz w:val="22"/>
          <w:szCs w:val="22"/>
        </w:rPr>
        <w:t>Endowment campaigns</w:t>
      </w:r>
      <w:r>
        <w:rPr>
          <w:sz w:val="22"/>
          <w:szCs w:val="22"/>
        </w:rPr>
        <w:t>; and</w:t>
      </w:r>
    </w:p>
    <w:p w14:paraId="33DE8EA0" w14:textId="77777777" w:rsidR="00F71BB4" w:rsidRPr="006C4168" w:rsidRDefault="00F71BB4" w:rsidP="00F71BB4">
      <w:pPr>
        <w:numPr>
          <w:ilvl w:val="1"/>
          <w:numId w:val="2"/>
        </w:numPr>
        <w:tabs>
          <w:tab w:val="clear" w:pos="1440"/>
          <w:tab w:val="num" w:pos="1800"/>
        </w:tabs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Gala events</w:t>
      </w:r>
      <w:r w:rsidRPr="006C4168">
        <w:rPr>
          <w:sz w:val="22"/>
          <w:szCs w:val="22"/>
        </w:rPr>
        <w:t xml:space="preserve"> and other special fundraising events</w:t>
      </w:r>
      <w:r>
        <w:rPr>
          <w:sz w:val="22"/>
          <w:szCs w:val="22"/>
        </w:rPr>
        <w:t>.</w:t>
      </w:r>
    </w:p>
    <w:p w14:paraId="7C124C4A" w14:textId="77777777" w:rsidR="00F71BB4" w:rsidRDefault="00F71BB4" w:rsidP="00F71BB4">
      <w:pPr>
        <w:tabs>
          <w:tab w:val="left" w:pos="-720"/>
        </w:tabs>
        <w:suppressAutoHyphens/>
        <w:ind w:right="-90"/>
        <w:rPr>
          <w:sz w:val="22"/>
          <w:szCs w:val="22"/>
        </w:rPr>
      </w:pPr>
    </w:p>
    <w:p w14:paraId="6505AD9D" w14:textId="77777777" w:rsidR="00F71BB4" w:rsidRPr="00636F2F" w:rsidRDefault="00F71BB4" w:rsidP="00F71BB4">
      <w:pPr>
        <w:tabs>
          <w:tab w:val="left" w:pos="-720"/>
        </w:tabs>
        <w:suppressAutoHyphens/>
        <w:ind w:right="-90"/>
        <w:rPr>
          <w:sz w:val="22"/>
          <w:szCs w:val="22"/>
        </w:rPr>
      </w:pPr>
      <w:r>
        <w:rPr>
          <w:sz w:val="22"/>
          <w:szCs w:val="22"/>
        </w:rPr>
        <w:t>Please also make sure the contact information listed, especially the email address, is for the person primarily responsible for this application.</w:t>
      </w:r>
    </w:p>
    <w:p w14:paraId="75E0F4DE" w14:textId="77777777" w:rsidR="00F71BB4" w:rsidRPr="0051443A" w:rsidRDefault="00F71BB4" w:rsidP="00F71BB4">
      <w:pPr>
        <w:tabs>
          <w:tab w:val="left" w:pos="-720"/>
        </w:tabs>
        <w:suppressAutoHyphens/>
        <w:rPr>
          <w:sz w:val="22"/>
          <w:szCs w:val="22"/>
        </w:rPr>
      </w:pPr>
    </w:p>
    <w:p w14:paraId="521EE002" w14:textId="55ACEF99" w:rsidR="00F71BB4" w:rsidRDefault="00F71BB4" w:rsidP="00F71BB4">
      <w:pPr>
        <w:tabs>
          <w:tab w:val="left" w:pos="-720"/>
        </w:tabs>
        <w:suppressAutoHyphens/>
        <w:rPr>
          <w:b/>
          <w:sz w:val="22"/>
          <w:szCs w:val="22"/>
        </w:rPr>
      </w:pPr>
      <w:r w:rsidRPr="006A4FBB">
        <w:rPr>
          <w:b/>
          <w:sz w:val="22"/>
          <w:szCs w:val="22"/>
        </w:rPr>
        <w:t>How do I apply?</w:t>
      </w:r>
    </w:p>
    <w:p w14:paraId="6670AB81" w14:textId="1B23A501" w:rsidR="00B253E2" w:rsidRPr="00A915F6" w:rsidRDefault="007A5190" w:rsidP="00B253E2">
      <w:pPr>
        <w:rPr>
          <w:sz w:val="22"/>
          <w:szCs w:val="22"/>
        </w:rPr>
      </w:pPr>
      <w:hyperlink r:id="rId7" w:tgtFrame="_blank" w:history="1">
        <w:r w:rsidR="00B253E2" w:rsidRPr="00A915F6">
          <w:rPr>
            <w:color w:val="1155CC"/>
            <w:sz w:val="22"/>
            <w:szCs w:val="22"/>
            <w:u w:val="single"/>
            <w:shd w:val="clear" w:color="auto" w:fill="FFFFFF"/>
          </w:rPr>
          <w:t>https://www.grantinterface.com/Home/Logon?urlkey=racfg</w:t>
        </w:r>
      </w:hyperlink>
    </w:p>
    <w:p w14:paraId="6F89D6BD" w14:textId="77777777" w:rsidR="00B253E2" w:rsidRPr="006A4FBB" w:rsidRDefault="00B253E2" w:rsidP="00F71BB4">
      <w:pPr>
        <w:tabs>
          <w:tab w:val="left" w:pos="-720"/>
        </w:tabs>
        <w:suppressAutoHyphens/>
        <w:rPr>
          <w:b/>
          <w:sz w:val="22"/>
          <w:szCs w:val="22"/>
        </w:rPr>
      </w:pPr>
    </w:p>
    <w:p w14:paraId="237989D3" w14:textId="7663F402" w:rsidR="00F71BB4" w:rsidRDefault="00F71BB4" w:rsidP="00F71BB4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Applications</w:t>
      </w:r>
      <w:r w:rsidR="00817B5D">
        <w:rPr>
          <w:sz w:val="22"/>
          <w:szCs w:val="22"/>
        </w:rPr>
        <w:t xml:space="preserve"> are due no later than </w:t>
      </w:r>
      <w:r w:rsidR="00A915F6">
        <w:rPr>
          <w:sz w:val="22"/>
          <w:szCs w:val="22"/>
        </w:rPr>
        <w:t>October 15</w:t>
      </w:r>
      <w:r w:rsidR="00817B5D" w:rsidRPr="006A4FBB">
        <w:rPr>
          <w:sz w:val="22"/>
          <w:szCs w:val="22"/>
        </w:rPr>
        <w:t xml:space="preserve">, </w:t>
      </w:r>
      <w:r w:rsidR="000C5C34">
        <w:rPr>
          <w:sz w:val="22"/>
          <w:szCs w:val="22"/>
        </w:rPr>
        <w:t>202</w:t>
      </w:r>
      <w:r w:rsidR="00A915F6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521A45">
        <w:rPr>
          <w:sz w:val="22"/>
          <w:szCs w:val="22"/>
        </w:rPr>
        <w:t xml:space="preserve"> Grant applicant finalists will be notified </w:t>
      </w:r>
      <w:r w:rsidR="00817B5D">
        <w:rPr>
          <w:sz w:val="22"/>
          <w:szCs w:val="22"/>
        </w:rPr>
        <w:t xml:space="preserve">by </w:t>
      </w:r>
      <w:r w:rsidR="00A915F6">
        <w:rPr>
          <w:sz w:val="22"/>
          <w:szCs w:val="22"/>
        </w:rPr>
        <w:t>October</w:t>
      </w:r>
      <w:r w:rsidR="00817B5D" w:rsidRPr="006A4FBB">
        <w:rPr>
          <w:sz w:val="22"/>
          <w:szCs w:val="22"/>
        </w:rPr>
        <w:t xml:space="preserve"> </w:t>
      </w:r>
      <w:r w:rsidR="00A915F6">
        <w:rPr>
          <w:sz w:val="22"/>
          <w:szCs w:val="22"/>
        </w:rPr>
        <w:t>29</w:t>
      </w:r>
      <w:r w:rsidR="00817B5D" w:rsidRPr="006A4FBB">
        <w:rPr>
          <w:sz w:val="22"/>
          <w:szCs w:val="22"/>
        </w:rPr>
        <w:t xml:space="preserve">, </w:t>
      </w:r>
      <w:proofErr w:type="gramStart"/>
      <w:r w:rsidR="000C5C34">
        <w:rPr>
          <w:sz w:val="22"/>
          <w:szCs w:val="22"/>
        </w:rPr>
        <w:t>202</w:t>
      </w:r>
      <w:r w:rsidR="00A915F6">
        <w:rPr>
          <w:sz w:val="22"/>
          <w:szCs w:val="22"/>
        </w:rPr>
        <w:t>1</w:t>
      </w:r>
      <w:proofErr w:type="gramEnd"/>
      <w:r w:rsidR="00817B5D">
        <w:rPr>
          <w:sz w:val="22"/>
          <w:szCs w:val="22"/>
        </w:rPr>
        <w:t xml:space="preserve"> </w:t>
      </w:r>
      <w:r w:rsidR="00521A45">
        <w:rPr>
          <w:sz w:val="22"/>
          <w:szCs w:val="22"/>
        </w:rPr>
        <w:t>and invited to attend NextGen’s Annual Community Showcas</w:t>
      </w:r>
      <w:r w:rsidR="00817B5D">
        <w:rPr>
          <w:sz w:val="22"/>
          <w:szCs w:val="22"/>
        </w:rPr>
        <w:t xml:space="preserve">e </w:t>
      </w:r>
      <w:r w:rsidR="00A915F6">
        <w:rPr>
          <w:sz w:val="22"/>
          <w:szCs w:val="22"/>
        </w:rPr>
        <w:t xml:space="preserve">tentatively scheduled for </w:t>
      </w:r>
      <w:r w:rsidR="00817B5D">
        <w:rPr>
          <w:sz w:val="22"/>
          <w:szCs w:val="22"/>
        </w:rPr>
        <w:t xml:space="preserve">Monday evening, November </w:t>
      </w:r>
      <w:r w:rsidR="000C5C34">
        <w:rPr>
          <w:sz w:val="22"/>
          <w:szCs w:val="22"/>
        </w:rPr>
        <w:t>1</w:t>
      </w:r>
      <w:r w:rsidR="00A915F6">
        <w:rPr>
          <w:sz w:val="22"/>
          <w:szCs w:val="22"/>
        </w:rPr>
        <w:t>5</w:t>
      </w:r>
      <w:r w:rsidR="00817B5D">
        <w:rPr>
          <w:sz w:val="22"/>
          <w:szCs w:val="22"/>
        </w:rPr>
        <w:t xml:space="preserve">, </w:t>
      </w:r>
      <w:r w:rsidR="000C5C34">
        <w:rPr>
          <w:sz w:val="22"/>
          <w:szCs w:val="22"/>
        </w:rPr>
        <w:t>202</w:t>
      </w:r>
      <w:r w:rsidR="00A915F6">
        <w:rPr>
          <w:sz w:val="22"/>
          <w:szCs w:val="22"/>
        </w:rPr>
        <w:t>1</w:t>
      </w:r>
      <w:r w:rsidR="00A150F3">
        <w:rPr>
          <w:sz w:val="22"/>
          <w:szCs w:val="22"/>
        </w:rPr>
        <w:t>,</w:t>
      </w:r>
      <w:r w:rsidR="00521A45">
        <w:rPr>
          <w:sz w:val="22"/>
          <w:szCs w:val="22"/>
        </w:rPr>
        <w:t xml:space="preserve"> to briefly present their program for final consideration and voting by the NextGen Membership. </w:t>
      </w:r>
    </w:p>
    <w:p w14:paraId="08A92957" w14:textId="77777777" w:rsidR="00F71BB4" w:rsidRPr="00566547" w:rsidRDefault="00F71BB4" w:rsidP="00F71BB4">
      <w:pPr>
        <w:tabs>
          <w:tab w:val="left" w:pos="-720"/>
        </w:tabs>
        <w:suppressAutoHyphens/>
        <w:rPr>
          <w:sz w:val="22"/>
          <w:szCs w:val="22"/>
        </w:rPr>
      </w:pPr>
    </w:p>
    <w:p w14:paraId="5CA39F3C" w14:textId="2FCF9B8B" w:rsidR="00F71BB4" w:rsidRDefault="00F71BB4" w:rsidP="00F71BB4">
      <w:pPr>
        <w:tabs>
          <w:tab w:val="left" w:pos="-720"/>
        </w:tabs>
        <w:suppressAutoHyphens/>
        <w:spacing w:after="240"/>
        <w:rPr>
          <w:sz w:val="22"/>
          <w:szCs w:val="22"/>
        </w:rPr>
      </w:pPr>
      <w:r>
        <w:rPr>
          <w:sz w:val="22"/>
          <w:szCs w:val="22"/>
        </w:rPr>
        <w:t>Notices will be made prior to December 31,</w:t>
      </w:r>
      <w:r w:rsidRPr="00566547">
        <w:rPr>
          <w:sz w:val="22"/>
          <w:szCs w:val="22"/>
        </w:rPr>
        <w:t xml:space="preserve"> </w:t>
      </w:r>
      <w:r w:rsidR="005775A2">
        <w:rPr>
          <w:sz w:val="22"/>
          <w:szCs w:val="22"/>
        </w:rPr>
        <w:t>202</w:t>
      </w:r>
      <w:r w:rsidR="00A915F6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0C209638" w14:textId="77777777" w:rsidR="00F71BB4" w:rsidRDefault="00F71BB4"/>
    <w:sectPr w:rsidR="00F71BB4" w:rsidSect="00CE16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D91F" w14:textId="77777777" w:rsidR="007A5190" w:rsidRDefault="007A5190" w:rsidP="00F71BB4">
      <w:r>
        <w:separator/>
      </w:r>
    </w:p>
  </w:endnote>
  <w:endnote w:type="continuationSeparator" w:id="0">
    <w:p w14:paraId="61FF206C" w14:textId="77777777" w:rsidR="007A5190" w:rsidRDefault="007A5190" w:rsidP="00F7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8E64" w14:textId="77777777" w:rsidR="007A5190" w:rsidRDefault="007A5190" w:rsidP="00F71BB4">
      <w:r>
        <w:separator/>
      </w:r>
    </w:p>
  </w:footnote>
  <w:footnote w:type="continuationSeparator" w:id="0">
    <w:p w14:paraId="70E14FA4" w14:textId="77777777" w:rsidR="007A5190" w:rsidRDefault="007A5190" w:rsidP="00F7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CDCE" w14:textId="77777777" w:rsidR="00F71BB4" w:rsidRDefault="00F71BB4" w:rsidP="00F71BB4">
    <w:pPr>
      <w:pStyle w:val="Header"/>
      <w:jc w:val="center"/>
    </w:pPr>
    <w:r>
      <w:rPr>
        <w:rFonts w:ascii="Times New Roman" w:hAnsi="Times New Roman" w:cs="Times New Roman"/>
        <w:b/>
        <w:caps/>
        <w:noProof/>
        <w:sz w:val="21"/>
        <w:szCs w:val="21"/>
      </w:rPr>
      <w:drawing>
        <wp:inline distT="0" distB="0" distL="0" distR="0" wp14:anchorId="6BF5BFB5" wp14:editId="4DC868F5">
          <wp:extent cx="2834640" cy="1230260"/>
          <wp:effectExtent l="0" t="0" r="381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Gen_Logo_for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123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E4EB5"/>
    <w:multiLevelType w:val="hybridMultilevel"/>
    <w:tmpl w:val="57B8A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74D5E98"/>
    <w:multiLevelType w:val="hybridMultilevel"/>
    <w:tmpl w:val="D3A88E14"/>
    <w:lvl w:ilvl="0" w:tplc="D110F02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B4"/>
    <w:rsid w:val="000661EB"/>
    <w:rsid w:val="00076EC9"/>
    <w:rsid w:val="000C5C34"/>
    <w:rsid w:val="00225392"/>
    <w:rsid w:val="00255AD7"/>
    <w:rsid w:val="002778EB"/>
    <w:rsid w:val="002C4CB6"/>
    <w:rsid w:val="002E1142"/>
    <w:rsid w:val="00425038"/>
    <w:rsid w:val="00521A45"/>
    <w:rsid w:val="005775A2"/>
    <w:rsid w:val="006A4FBB"/>
    <w:rsid w:val="006B1D32"/>
    <w:rsid w:val="007903DE"/>
    <w:rsid w:val="007A5190"/>
    <w:rsid w:val="007E7454"/>
    <w:rsid w:val="0081521E"/>
    <w:rsid w:val="00817B5D"/>
    <w:rsid w:val="008E7B34"/>
    <w:rsid w:val="009B0F2C"/>
    <w:rsid w:val="009F3DD2"/>
    <w:rsid w:val="00A150F3"/>
    <w:rsid w:val="00A915F6"/>
    <w:rsid w:val="00B253E2"/>
    <w:rsid w:val="00CE16DF"/>
    <w:rsid w:val="00CE5AC0"/>
    <w:rsid w:val="00CF5483"/>
    <w:rsid w:val="00D634C8"/>
    <w:rsid w:val="00F4340C"/>
    <w:rsid w:val="00F71BB4"/>
    <w:rsid w:val="00F81A30"/>
    <w:rsid w:val="00F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B82D"/>
  <w14:defaultImageDpi w14:val="32767"/>
  <w15:docId w15:val="{2F5B9F6D-6431-B84B-BDD7-BD2AFE4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B4"/>
    <w:rPr>
      <w:rFonts w:ascii="Arial" w:eastAsia="Times New Roman" w:hAnsi="Arial" w:cs="Arial"/>
    </w:rPr>
  </w:style>
  <w:style w:type="paragraph" w:styleId="Heading1">
    <w:name w:val="heading 1"/>
    <w:basedOn w:val="Normal"/>
    <w:link w:val="Heading1Char"/>
    <w:qFormat/>
    <w:rsid w:val="00F71BB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F71BB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BB4"/>
  </w:style>
  <w:style w:type="paragraph" w:styleId="Footer">
    <w:name w:val="footer"/>
    <w:basedOn w:val="Normal"/>
    <w:link w:val="FooterChar"/>
    <w:uiPriority w:val="99"/>
    <w:unhideWhenUsed/>
    <w:rsid w:val="00F71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BB4"/>
  </w:style>
  <w:style w:type="character" w:customStyle="1" w:styleId="Heading1Char">
    <w:name w:val="Heading 1 Char"/>
    <w:basedOn w:val="DefaultParagraphFont"/>
    <w:link w:val="Heading1"/>
    <w:rsid w:val="00F71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F71BB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qFormat/>
    <w:rsid w:val="00F71BB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5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antinterface.com/Home/Logon?urlkey=ra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Piri Office</cp:lastModifiedBy>
  <cp:revision>3</cp:revision>
  <dcterms:created xsi:type="dcterms:W3CDTF">2021-09-14T18:31:00Z</dcterms:created>
  <dcterms:modified xsi:type="dcterms:W3CDTF">2021-09-14T18:43:00Z</dcterms:modified>
</cp:coreProperties>
</file>